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62E" w:rsidRDefault="0070662E" w:rsidP="0070662E">
      <w:pPr>
        <w:jc w:val="center"/>
        <w:rPr>
          <w:rFonts w:ascii="Arial" w:hAnsi="Arial" w:cs="Arial"/>
          <w:b/>
        </w:rPr>
      </w:pPr>
      <w:r w:rsidRPr="002C173C">
        <w:rPr>
          <w:rFonts w:ascii="Arial" w:hAnsi="Arial" w:cs="Arial"/>
          <w:b/>
        </w:rPr>
        <w:t>TIER 3</w:t>
      </w:r>
      <w:r>
        <w:rPr>
          <w:rFonts w:ascii="Arial" w:hAnsi="Arial" w:cs="Arial"/>
          <w:b/>
        </w:rPr>
        <w:t xml:space="preserve"> PUBLIC NOTICE</w:t>
      </w:r>
    </w:p>
    <w:p w:rsidR="0070662E" w:rsidRPr="001066E8" w:rsidRDefault="0070662E" w:rsidP="0070662E">
      <w:pPr>
        <w:jc w:val="center"/>
        <w:rPr>
          <w:rFonts w:ascii="Arial" w:hAnsi="Arial" w:cs="Arial"/>
          <w:b/>
          <w:sz w:val="16"/>
          <w:szCs w:val="16"/>
        </w:rPr>
      </w:pPr>
    </w:p>
    <w:p w:rsidR="0070662E" w:rsidRPr="00130A10" w:rsidRDefault="0070662E" w:rsidP="0070662E">
      <w:pPr>
        <w:jc w:val="center"/>
        <w:rPr>
          <w:rFonts w:ascii="Arial" w:hAnsi="Arial" w:cs="Arial"/>
          <w:b/>
        </w:rPr>
      </w:pPr>
      <w:r w:rsidRPr="00130A10">
        <w:rPr>
          <w:rFonts w:ascii="Arial" w:hAnsi="Arial" w:cs="Arial"/>
          <w:b/>
        </w:rPr>
        <w:t>IMPORTANT INFORMATION ABOUT YOUR DRINKING WATER</w:t>
      </w:r>
    </w:p>
    <w:p w:rsidR="0070662E" w:rsidRDefault="0070662E" w:rsidP="0070662E">
      <w:pPr>
        <w:numPr>
          <w:ilvl w:val="12"/>
          <w:numId w:val="0"/>
        </w:numPr>
        <w:jc w:val="center"/>
        <w:rPr>
          <w:rFonts w:ascii="Arial" w:hAnsi="Arial" w:cs="Arial"/>
          <w:b/>
          <w:sz w:val="22"/>
          <w:szCs w:val="22"/>
        </w:rPr>
      </w:pPr>
    </w:p>
    <w:p w:rsidR="0070662E" w:rsidRPr="001066E8" w:rsidRDefault="0070662E" w:rsidP="0070662E">
      <w:pPr>
        <w:numPr>
          <w:ilvl w:val="12"/>
          <w:numId w:val="0"/>
        </w:numPr>
        <w:jc w:val="center"/>
        <w:rPr>
          <w:rFonts w:ascii="Arial" w:hAnsi="Arial" w:cs="Arial"/>
          <w:b/>
        </w:rPr>
      </w:pPr>
      <w:r w:rsidRPr="0070662E">
        <w:rPr>
          <w:rFonts w:ascii="Arial" w:hAnsi="Arial" w:cs="Arial"/>
          <w:b/>
          <w:bCs/>
        </w:rPr>
        <w:t>Per- and Polyfluoroalkyl Substances</w:t>
      </w:r>
      <w:r>
        <w:rPr>
          <w:rFonts w:ascii="Arial" w:hAnsi="Arial" w:cs="Arial"/>
          <w:b/>
          <w:bCs/>
        </w:rPr>
        <w:t xml:space="preserve"> (PFAS) </w:t>
      </w:r>
      <w:r w:rsidRPr="001066E8">
        <w:rPr>
          <w:rFonts w:ascii="Arial" w:hAnsi="Arial" w:cs="Arial"/>
          <w:b/>
        </w:rPr>
        <w:t xml:space="preserve">Monitoring Requirements Not Met for </w:t>
      </w:r>
      <w:r w:rsidRPr="001066E8">
        <w:rPr>
          <w:rFonts w:ascii="Arial" w:hAnsi="Arial" w:cs="Arial"/>
          <w:b/>
          <w:highlight w:val="yellow"/>
        </w:rPr>
        <w:t>[System Name]</w:t>
      </w:r>
    </w:p>
    <w:p w:rsidR="0070662E" w:rsidRPr="007544D7" w:rsidRDefault="0070662E" w:rsidP="0070662E">
      <w:pPr>
        <w:numPr>
          <w:ilvl w:val="12"/>
          <w:numId w:val="0"/>
        </w:numPr>
        <w:rPr>
          <w:rFonts w:ascii="Arial" w:hAnsi="Arial" w:cs="Arial"/>
        </w:rPr>
      </w:pPr>
    </w:p>
    <w:p w:rsidR="0070662E" w:rsidRPr="00935231" w:rsidRDefault="0070662E" w:rsidP="0070662E">
      <w:pPr>
        <w:numPr>
          <w:ilvl w:val="12"/>
          <w:numId w:val="0"/>
        </w:numPr>
        <w:rPr>
          <w:rFonts w:ascii="Arial" w:hAnsi="Arial" w:cs="Arial"/>
          <w:sz w:val="22"/>
          <w:szCs w:val="22"/>
        </w:rPr>
      </w:pPr>
      <w:r w:rsidRPr="00935231">
        <w:rPr>
          <w:rFonts w:ascii="Arial" w:hAnsi="Arial" w:cs="Arial"/>
          <w:sz w:val="22"/>
          <w:szCs w:val="22"/>
        </w:rPr>
        <w:t xml:space="preserve">Our water system violated drinking water standards over the past year. Even though these were not emergencies, as our customers, you have a right to know what happened and what we did to correct these situations. </w:t>
      </w:r>
    </w:p>
    <w:p w:rsidR="0070662E" w:rsidRPr="00935231" w:rsidRDefault="0070662E" w:rsidP="0070662E">
      <w:pPr>
        <w:numPr>
          <w:ilvl w:val="12"/>
          <w:numId w:val="0"/>
        </w:numPr>
        <w:rPr>
          <w:rFonts w:ascii="Arial" w:hAnsi="Arial" w:cs="Arial"/>
          <w:sz w:val="22"/>
          <w:szCs w:val="22"/>
        </w:rPr>
      </w:pPr>
    </w:p>
    <w:p w:rsidR="0070662E" w:rsidRDefault="0070662E" w:rsidP="0070662E">
      <w:pPr>
        <w:numPr>
          <w:ilvl w:val="12"/>
          <w:numId w:val="0"/>
        </w:numPr>
        <w:rPr>
          <w:rFonts w:ascii="Arial" w:hAnsi="Arial" w:cs="Arial"/>
          <w:sz w:val="22"/>
          <w:szCs w:val="22"/>
        </w:rPr>
      </w:pPr>
      <w:r w:rsidRPr="00A700A2">
        <w:rPr>
          <w:rFonts w:ascii="Arial" w:hAnsi="Arial" w:cs="Arial"/>
          <w:sz w:val="22"/>
          <w:szCs w:val="22"/>
        </w:rPr>
        <w:t xml:space="preserve">We are required to monitor your drinking water for specific contaminants on a regular basis. Results of regular monitoring are an indicator of whether or not our drinking water meets health standards. </w:t>
      </w:r>
    </w:p>
    <w:p w:rsidR="0070662E" w:rsidRDefault="0070662E" w:rsidP="0070662E">
      <w:pPr>
        <w:numPr>
          <w:ilvl w:val="12"/>
          <w:numId w:val="0"/>
        </w:numPr>
        <w:rPr>
          <w:rFonts w:ascii="Arial" w:hAnsi="Arial" w:cs="Arial"/>
          <w:sz w:val="22"/>
          <w:szCs w:val="22"/>
        </w:rPr>
      </w:pPr>
      <w:r w:rsidRPr="00A700A2">
        <w:rPr>
          <w:rFonts w:ascii="Arial" w:hAnsi="Arial" w:cs="Arial"/>
          <w:sz w:val="22"/>
          <w:szCs w:val="22"/>
        </w:rPr>
        <w:t xml:space="preserve">During </w:t>
      </w:r>
      <w:r w:rsidRPr="00A700A2">
        <w:rPr>
          <w:rFonts w:ascii="Arial" w:hAnsi="Arial" w:cs="Arial"/>
          <w:sz w:val="22"/>
          <w:szCs w:val="22"/>
          <w:highlight w:val="yellow"/>
        </w:rPr>
        <w:t>[compliance period]</w:t>
      </w:r>
      <w:r>
        <w:rPr>
          <w:rFonts w:ascii="Arial" w:hAnsi="Arial" w:cs="Arial"/>
          <w:sz w:val="22"/>
          <w:szCs w:val="22"/>
        </w:rPr>
        <w:t xml:space="preserve"> we </w:t>
      </w:r>
      <w:r w:rsidRPr="00A700A2">
        <w:rPr>
          <w:rFonts w:ascii="Arial" w:hAnsi="Arial" w:cs="Arial"/>
          <w:sz w:val="22"/>
          <w:szCs w:val="22"/>
          <w:highlight w:val="yellow"/>
        </w:rPr>
        <w:t>[“did not monitor or test” or “did not complete all monitoring or testing”]</w:t>
      </w:r>
      <w:r w:rsidRPr="00A700A2">
        <w:rPr>
          <w:rFonts w:ascii="Arial" w:hAnsi="Arial" w:cs="Arial"/>
          <w:sz w:val="22"/>
          <w:szCs w:val="22"/>
        </w:rPr>
        <w:t xml:space="preserve"> </w:t>
      </w:r>
    </w:p>
    <w:p w:rsidR="0070662E" w:rsidRPr="00A700A2" w:rsidRDefault="0070662E" w:rsidP="0070662E">
      <w:pPr>
        <w:numPr>
          <w:ilvl w:val="12"/>
          <w:numId w:val="0"/>
        </w:numPr>
        <w:rPr>
          <w:rFonts w:ascii="Arial" w:hAnsi="Arial" w:cs="Arial"/>
          <w:sz w:val="22"/>
          <w:szCs w:val="22"/>
        </w:rPr>
      </w:pPr>
      <w:r w:rsidRPr="00A700A2">
        <w:rPr>
          <w:rFonts w:ascii="Arial" w:hAnsi="Arial" w:cs="Arial"/>
          <w:sz w:val="22"/>
          <w:szCs w:val="22"/>
        </w:rPr>
        <w:t>F</w:t>
      </w:r>
      <w:r w:rsidRPr="00A700A2">
        <w:rPr>
          <w:rFonts w:ascii="Arial" w:hAnsi="Arial" w:cs="Arial"/>
          <w:sz w:val="22"/>
          <w:szCs w:val="22"/>
        </w:rPr>
        <w:t>or</w:t>
      </w:r>
      <w:r>
        <w:rPr>
          <w:rFonts w:ascii="Arial" w:hAnsi="Arial" w:cs="Arial"/>
          <w:sz w:val="22"/>
          <w:szCs w:val="22"/>
        </w:rPr>
        <w:t xml:space="preserve"> </w:t>
      </w:r>
      <w:r w:rsidRPr="0070662E">
        <w:rPr>
          <w:rFonts w:ascii="Arial" w:hAnsi="Arial" w:cs="Arial"/>
          <w:sz w:val="22"/>
          <w:szCs w:val="22"/>
        </w:rPr>
        <w:t>Per- and Polyfluoroalkyl Substances</w:t>
      </w:r>
      <w:r>
        <w:rPr>
          <w:rFonts w:ascii="Arial" w:hAnsi="Arial" w:cs="Arial"/>
          <w:sz w:val="22"/>
          <w:szCs w:val="22"/>
        </w:rPr>
        <w:t xml:space="preserve"> (PFAS) </w:t>
      </w:r>
      <w:r w:rsidRPr="00A700A2">
        <w:rPr>
          <w:rFonts w:ascii="Arial" w:hAnsi="Arial" w:cs="Arial"/>
          <w:sz w:val="22"/>
          <w:szCs w:val="22"/>
        </w:rPr>
        <w:t>and therefore cannot be sure of the quality of our drinking water during that time.</w:t>
      </w:r>
    </w:p>
    <w:p w:rsidR="0070662E" w:rsidRPr="00935231" w:rsidRDefault="0070662E" w:rsidP="0070662E">
      <w:pPr>
        <w:numPr>
          <w:ilvl w:val="12"/>
          <w:numId w:val="0"/>
        </w:numPr>
        <w:rPr>
          <w:rFonts w:ascii="Arial" w:hAnsi="Arial" w:cs="Arial"/>
          <w:sz w:val="22"/>
          <w:szCs w:val="22"/>
        </w:rPr>
      </w:pPr>
    </w:p>
    <w:p w:rsidR="0070662E" w:rsidRPr="00935231" w:rsidRDefault="0070662E" w:rsidP="0070662E">
      <w:pPr>
        <w:numPr>
          <w:ilvl w:val="12"/>
          <w:numId w:val="0"/>
        </w:numPr>
        <w:rPr>
          <w:rFonts w:ascii="Arial" w:hAnsi="Arial" w:cs="Arial"/>
          <w:sz w:val="22"/>
          <w:szCs w:val="22"/>
        </w:rPr>
      </w:pPr>
      <w:r w:rsidRPr="00935231">
        <w:rPr>
          <w:rFonts w:ascii="Arial" w:hAnsi="Arial" w:cs="Arial"/>
          <w:b/>
          <w:sz w:val="22"/>
          <w:szCs w:val="22"/>
        </w:rPr>
        <w:t>What should I do?</w:t>
      </w:r>
      <w:bookmarkStart w:id="0" w:name="_GoBack"/>
      <w:bookmarkEnd w:id="0"/>
    </w:p>
    <w:p w:rsidR="0070662E" w:rsidRPr="00935231" w:rsidRDefault="0070662E" w:rsidP="0070662E">
      <w:pPr>
        <w:numPr>
          <w:ilvl w:val="12"/>
          <w:numId w:val="0"/>
        </w:numPr>
        <w:rPr>
          <w:rFonts w:ascii="Arial" w:hAnsi="Arial" w:cs="Arial"/>
          <w:sz w:val="22"/>
          <w:szCs w:val="22"/>
        </w:rPr>
      </w:pPr>
      <w:r w:rsidRPr="00935231">
        <w:rPr>
          <w:rFonts w:ascii="Arial" w:hAnsi="Arial" w:cs="Arial"/>
          <w:sz w:val="22"/>
          <w:szCs w:val="22"/>
        </w:rPr>
        <w:t>There is nothing you need to do at this time.</w:t>
      </w:r>
    </w:p>
    <w:p w:rsidR="0070662E" w:rsidRPr="00935231" w:rsidRDefault="0070662E" w:rsidP="0070662E">
      <w:pPr>
        <w:numPr>
          <w:ilvl w:val="12"/>
          <w:numId w:val="0"/>
        </w:numPr>
        <w:rPr>
          <w:rFonts w:ascii="Arial" w:hAnsi="Arial" w:cs="Arial"/>
          <w:sz w:val="22"/>
          <w:szCs w:val="22"/>
        </w:rPr>
      </w:pPr>
    </w:p>
    <w:p w:rsidR="0070662E" w:rsidRPr="00935231" w:rsidRDefault="0070662E" w:rsidP="0070662E">
      <w:pPr>
        <w:numPr>
          <w:ilvl w:val="12"/>
          <w:numId w:val="0"/>
        </w:numPr>
        <w:rPr>
          <w:rFonts w:ascii="Arial" w:hAnsi="Arial" w:cs="Arial"/>
          <w:sz w:val="22"/>
          <w:szCs w:val="22"/>
        </w:rPr>
      </w:pPr>
      <w:r w:rsidRPr="00935231">
        <w:rPr>
          <w:rFonts w:ascii="Arial" w:hAnsi="Arial" w:cs="Arial"/>
          <w:sz w:val="22"/>
          <w:szCs w:val="22"/>
        </w:rPr>
        <w:t>The table</w:t>
      </w:r>
      <w:r>
        <w:rPr>
          <w:rFonts w:ascii="Arial" w:hAnsi="Arial" w:cs="Arial"/>
          <w:sz w:val="22"/>
          <w:szCs w:val="22"/>
        </w:rPr>
        <w:t xml:space="preserve"> below lists the contaminant(s) </w:t>
      </w:r>
      <w:r w:rsidRPr="00935231">
        <w:rPr>
          <w:rFonts w:ascii="Arial" w:hAnsi="Arial" w:cs="Arial"/>
          <w:sz w:val="22"/>
          <w:szCs w:val="22"/>
        </w:rPr>
        <w:t>we did not properl</w:t>
      </w:r>
      <w:r>
        <w:rPr>
          <w:rFonts w:ascii="Arial" w:hAnsi="Arial" w:cs="Arial"/>
          <w:sz w:val="22"/>
          <w:szCs w:val="22"/>
        </w:rPr>
        <w:t>y test for during the last year;</w:t>
      </w:r>
      <w:r w:rsidRPr="00935231">
        <w:rPr>
          <w:rFonts w:ascii="Arial" w:hAnsi="Arial" w:cs="Arial"/>
          <w:sz w:val="22"/>
          <w:szCs w:val="22"/>
        </w:rPr>
        <w:t xml:space="preserve"> how ofte</w:t>
      </w:r>
      <w:r>
        <w:rPr>
          <w:rFonts w:ascii="Arial" w:hAnsi="Arial" w:cs="Arial"/>
          <w:sz w:val="22"/>
          <w:szCs w:val="22"/>
        </w:rPr>
        <w:t xml:space="preserve">n we are supposed to sample and </w:t>
      </w:r>
      <w:r w:rsidRPr="00935231">
        <w:rPr>
          <w:rFonts w:ascii="Arial" w:hAnsi="Arial" w:cs="Arial"/>
          <w:sz w:val="22"/>
          <w:szCs w:val="22"/>
        </w:rPr>
        <w:t>how many samples we are supposed t</w:t>
      </w:r>
      <w:r>
        <w:rPr>
          <w:rFonts w:ascii="Arial" w:hAnsi="Arial" w:cs="Arial"/>
          <w:sz w:val="22"/>
          <w:szCs w:val="22"/>
        </w:rPr>
        <w:t xml:space="preserve">o take; </w:t>
      </w:r>
      <w:r w:rsidRPr="00935231">
        <w:rPr>
          <w:rFonts w:ascii="Arial" w:hAnsi="Arial" w:cs="Arial"/>
          <w:sz w:val="22"/>
          <w:szCs w:val="22"/>
        </w:rPr>
        <w:t>how many samples we took</w:t>
      </w:r>
      <w:r>
        <w:rPr>
          <w:rFonts w:ascii="Arial" w:hAnsi="Arial" w:cs="Arial"/>
          <w:sz w:val="22"/>
          <w:szCs w:val="22"/>
        </w:rPr>
        <w:t>;</w:t>
      </w:r>
      <w:r w:rsidRPr="00935231">
        <w:rPr>
          <w:rFonts w:ascii="Arial" w:hAnsi="Arial" w:cs="Arial"/>
          <w:sz w:val="22"/>
          <w:szCs w:val="22"/>
        </w:rPr>
        <w:t xml:space="preserve"> when </w:t>
      </w:r>
      <w:r>
        <w:rPr>
          <w:rFonts w:ascii="Arial" w:hAnsi="Arial" w:cs="Arial"/>
          <w:sz w:val="22"/>
          <w:szCs w:val="22"/>
        </w:rPr>
        <w:t xml:space="preserve">samples should have been taken; </w:t>
      </w:r>
      <w:r w:rsidRPr="00935231">
        <w:rPr>
          <w:rFonts w:ascii="Arial" w:hAnsi="Arial" w:cs="Arial"/>
          <w:sz w:val="22"/>
          <w:szCs w:val="22"/>
        </w:rPr>
        <w:t>and the date on which follow-up samples were (or will be) taken.</w:t>
      </w:r>
    </w:p>
    <w:p w:rsidR="0070662E" w:rsidRPr="00935231" w:rsidRDefault="0070662E" w:rsidP="0070662E">
      <w:pPr>
        <w:numPr>
          <w:ilvl w:val="12"/>
          <w:numId w:val="0"/>
        </w:num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440"/>
        <w:gridCol w:w="2174"/>
        <w:gridCol w:w="2470"/>
      </w:tblGrid>
      <w:tr w:rsidR="0070662E" w:rsidRPr="00655330" w:rsidTr="00CE0BF0">
        <w:trPr>
          <w:trHeight w:val="755"/>
          <w:jc w:val="center"/>
        </w:trPr>
        <w:tc>
          <w:tcPr>
            <w:tcW w:w="2088" w:type="dxa"/>
            <w:shd w:val="clear" w:color="auto" w:fill="auto"/>
            <w:vAlign w:val="center"/>
          </w:tcPr>
          <w:p w:rsidR="0070662E" w:rsidRPr="00655330" w:rsidRDefault="0070662E" w:rsidP="00CE0BF0">
            <w:pPr>
              <w:numPr>
                <w:ilvl w:val="12"/>
                <w:numId w:val="0"/>
              </w:numPr>
              <w:jc w:val="center"/>
              <w:rPr>
                <w:rFonts w:ascii="Arial" w:hAnsi="Arial" w:cs="Arial"/>
                <w:b/>
                <w:sz w:val="22"/>
                <w:szCs w:val="22"/>
              </w:rPr>
            </w:pPr>
            <w:r w:rsidRPr="00655330">
              <w:rPr>
                <w:rFonts w:ascii="Arial" w:hAnsi="Arial" w:cs="Arial"/>
                <w:b/>
                <w:sz w:val="22"/>
                <w:szCs w:val="22"/>
              </w:rPr>
              <w:t>Contaminant</w:t>
            </w:r>
          </w:p>
        </w:tc>
        <w:tc>
          <w:tcPr>
            <w:tcW w:w="1980" w:type="dxa"/>
            <w:shd w:val="clear" w:color="auto" w:fill="auto"/>
            <w:vAlign w:val="center"/>
          </w:tcPr>
          <w:p w:rsidR="0070662E" w:rsidRPr="00655330" w:rsidRDefault="0070662E" w:rsidP="00CE0BF0">
            <w:pPr>
              <w:numPr>
                <w:ilvl w:val="12"/>
                <w:numId w:val="0"/>
              </w:numPr>
              <w:jc w:val="center"/>
              <w:rPr>
                <w:rFonts w:ascii="Arial" w:hAnsi="Arial" w:cs="Arial"/>
                <w:b/>
                <w:sz w:val="22"/>
                <w:szCs w:val="22"/>
              </w:rPr>
            </w:pPr>
            <w:r w:rsidRPr="00655330">
              <w:rPr>
                <w:rFonts w:ascii="Arial" w:hAnsi="Arial" w:cs="Arial"/>
                <w:b/>
                <w:sz w:val="22"/>
                <w:szCs w:val="22"/>
              </w:rPr>
              <w:t>Required sampling frequency</w:t>
            </w:r>
          </w:p>
        </w:tc>
        <w:tc>
          <w:tcPr>
            <w:tcW w:w="1440" w:type="dxa"/>
            <w:shd w:val="clear" w:color="auto" w:fill="auto"/>
            <w:vAlign w:val="center"/>
          </w:tcPr>
          <w:p w:rsidR="0070662E" w:rsidRPr="00655330" w:rsidRDefault="0070662E" w:rsidP="00CE0BF0">
            <w:pPr>
              <w:numPr>
                <w:ilvl w:val="12"/>
                <w:numId w:val="0"/>
              </w:numPr>
              <w:jc w:val="center"/>
              <w:rPr>
                <w:rFonts w:ascii="Arial" w:hAnsi="Arial" w:cs="Arial"/>
                <w:b/>
                <w:sz w:val="22"/>
                <w:szCs w:val="22"/>
              </w:rPr>
            </w:pPr>
            <w:r w:rsidRPr="00655330">
              <w:rPr>
                <w:rFonts w:ascii="Arial" w:hAnsi="Arial" w:cs="Arial"/>
                <w:b/>
                <w:sz w:val="22"/>
                <w:szCs w:val="22"/>
              </w:rPr>
              <w:t>Number of samples taken</w:t>
            </w:r>
          </w:p>
        </w:tc>
        <w:tc>
          <w:tcPr>
            <w:tcW w:w="2174" w:type="dxa"/>
            <w:shd w:val="clear" w:color="auto" w:fill="auto"/>
            <w:vAlign w:val="center"/>
          </w:tcPr>
          <w:p w:rsidR="0070662E" w:rsidRPr="00655330" w:rsidRDefault="0070662E" w:rsidP="00CE0BF0">
            <w:pPr>
              <w:numPr>
                <w:ilvl w:val="12"/>
                <w:numId w:val="0"/>
              </w:numPr>
              <w:jc w:val="center"/>
              <w:rPr>
                <w:rFonts w:ascii="Arial" w:hAnsi="Arial" w:cs="Arial"/>
                <w:b/>
                <w:sz w:val="22"/>
                <w:szCs w:val="22"/>
              </w:rPr>
            </w:pPr>
            <w:r w:rsidRPr="00655330">
              <w:rPr>
                <w:rFonts w:ascii="Arial" w:hAnsi="Arial" w:cs="Arial"/>
                <w:b/>
                <w:sz w:val="22"/>
                <w:szCs w:val="22"/>
              </w:rPr>
              <w:t>When samples should have been taken</w:t>
            </w:r>
          </w:p>
        </w:tc>
        <w:tc>
          <w:tcPr>
            <w:tcW w:w="2470" w:type="dxa"/>
            <w:shd w:val="clear" w:color="auto" w:fill="auto"/>
            <w:vAlign w:val="center"/>
          </w:tcPr>
          <w:p w:rsidR="0070662E" w:rsidRPr="00655330" w:rsidRDefault="0070662E" w:rsidP="00CE0BF0">
            <w:pPr>
              <w:numPr>
                <w:ilvl w:val="12"/>
                <w:numId w:val="0"/>
              </w:numPr>
              <w:jc w:val="center"/>
              <w:rPr>
                <w:rFonts w:ascii="Arial" w:hAnsi="Arial" w:cs="Arial"/>
                <w:b/>
                <w:sz w:val="22"/>
                <w:szCs w:val="22"/>
              </w:rPr>
            </w:pPr>
            <w:r w:rsidRPr="00655330">
              <w:rPr>
                <w:rFonts w:ascii="Arial" w:hAnsi="Arial" w:cs="Arial"/>
                <w:b/>
                <w:sz w:val="22"/>
                <w:szCs w:val="22"/>
              </w:rPr>
              <w:t>When samples were taken</w:t>
            </w:r>
          </w:p>
        </w:tc>
      </w:tr>
      <w:tr w:rsidR="0070662E" w:rsidRPr="00655330" w:rsidTr="00CE0BF0">
        <w:tblPrEx>
          <w:tblBorders>
            <w:top w:val="none" w:sz="0" w:space="0" w:color="auto"/>
          </w:tblBorders>
        </w:tblPrEx>
        <w:trPr>
          <w:jc w:val="center"/>
        </w:trPr>
        <w:tc>
          <w:tcPr>
            <w:tcW w:w="2088" w:type="dxa"/>
            <w:shd w:val="clear" w:color="auto" w:fill="auto"/>
            <w:vAlign w:val="center"/>
          </w:tcPr>
          <w:p w:rsidR="0070662E" w:rsidRPr="00E43D31" w:rsidRDefault="0070662E" w:rsidP="00CE0BF0">
            <w:pPr>
              <w:numPr>
                <w:ilvl w:val="12"/>
                <w:numId w:val="0"/>
              </w:numPr>
              <w:jc w:val="center"/>
              <w:rPr>
                <w:rFonts w:ascii="Arial" w:hAnsi="Arial" w:cs="Arial"/>
                <w:sz w:val="22"/>
                <w:szCs w:val="22"/>
                <w:highlight w:val="yellow"/>
              </w:rPr>
            </w:pPr>
            <w:r w:rsidRPr="0070662E">
              <w:rPr>
                <w:rFonts w:ascii="Arial" w:hAnsi="Arial" w:cs="Arial"/>
                <w:b/>
                <w:bCs/>
                <w:i/>
                <w:sz w:val="22"/>
                <w:szCs w:val="22"/>
                <w:highlight w:val="yellow"/>
              </w:rPr>
              <w:t>Per- and Polyfluoroalkyl Substances</w:t>
            </w:r>
          </w:p>
        </w:tc>
        <w:tc>
          <w:tcPr>
            <w:tcW w:w="1980" w:type="dxa"/>
            <w:shd w:val="clear" w:color="auto" w:fill="auto"/>
            <w:vAlign w:val="center"/>
          </w:tcPr>
          <w:p w:rsidR="0070662E" w:rsidRPr="00E43D31" w:rsidRDefault="0070662E" w:rsidP="00CE0BF0">
            <w:pPr>
              <w:numPr>
                <w:ilvl w:val="12"/>
                <w:numId w:val="0"/>
              </w:numPr>
              <w:jc w:val="center"/>
              <w:rPr>
                <w:rFonts w:ascii="Arial" w:hAnsi="Arial" w:cs="Arial"/>
                <w:sz w:val="22"/>
                <w:szCs w:val="22"/>
                <w:highlight w:val="yellow"/>
              </w:rPr>
            </w:pPr>
          </w:p>
        </w:tc>
        <w:tc>
          <w:tcPr>
            <w:tcW w:w="1440" w:type="dxa"/>
            <w:shd w:val="clear" w:color="auto" w:fill="auto"/>
            <w:vAlign w:val="center"/>
          </w:tcPr>
          <w:p w:rsidR="0070662E" w:rsidRPr="00E43D31" w:rsidRDefault="0070662E" w:rsidP="00CE0BF0">
            <w:pPr>
              <w:numPr>
                <w:ilvl w:val="12"/>
                <w:numId w:val="0"/>
              </w:numPr>
              <w:jc w:val="center"/>
              <w:rPr>
                <w:rFonts w:ascii="Arial" w:hAnsi="Arial" w:cs="Arial"/>
                <w:sz w:val="22"/>
                <w:szCs w:val="22"/>
                <w:highlight w:val="yellow"/>
              </w:rPr>
            </w:pPr>
          </w:p>
        </w:tc>
        <w:tc>
          <w:tcPr>
            <w:tcW w:w="2174" w:type="dxa"/>
            <w:shd w:val="clear" w:color="auto" w:fill="auto"/>
            <w:vAlign w:val="center"/>
          </w:tcPr>
          <w:p w:rsidR="0070662E" w:rsidRPr="00E43D31" w:rsidRDefault="0070662E" w:rsidP="00CE0BF0">
            <w:pPr>
              <w:numPr>
                <w:ilvl w:val="12"/>
                <w:numId w:val="0"/>
              </w:numPr>
              <w:jc w:val="center"/>
              <w:rPr>
                <w:rFonts w:ascii="Arial" w:hAnsi="Arial" w:cs="Arial"/>
                <w:sz w:val="22"/>
                <w:szCs w:val="22"/>
                <w:highlight w:val="yellow"/>
              </w:rPr>
            </w:pPr>
          </w:p>
        </w:tc>
        <w:tc>
          <w:tcPr>
            <w:tcW w:w="2470" w:type="dxa"/>
            <w:shd w:val="clear" w:color="auto" w:fill="auto"/>
            <w:vAlign w:val="center"/>
          </w:tcPr>
          <w:p w:rsidR="0070662E" w:rsidRPr="00E43D31" w:rsidRDefault="0070662E" w:rsidP="00CE0BF0">
            <w:pPr>
              <w:numPr>
                <w:ilvl w:val="12"/>
                <w:numId w:val="0"/>
              </w:numPr>
              <w:jc w:val="center"/>
              <w:rPr>
                <w:rFonts w:ascii="Arial" w:hAnsi="Arial" w:cs="Arial"/>
                <w:sz w:val="22"/>
                <w:szCs w:val="22"/>
                <w:highlight w:val="yellow"/>
              </w:rPr>
            </w:pPr>
          </w:p>
        </w:tc>
      </w:tr>
      <w:tr w:rsidR="0070662E" w:rsidRPr="00655330" w:rsidTr="00CE0BF0">
        <w:tblPrEx>
          <w:tblBorders>
            <w:top w:val="none" w:sz="0" w:space="0" w:color="auto"/>
          </w:tblBorders>
        </w:tblPrEx>
        <w:trPr>
          <w:jc w:val="center"/>
        </w:trPr>
        <w:tc>
          <w:tcPr>
            <w:tcW w:w="2088"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198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144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2174"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247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r>
      <w:tr w:rsidR="0070662E" w:rsidRPr="00655330" w:rsidTr="00CE0BF0">
        <w:tblPrEx>
          <w:tblBorders>
            <w:top w:val="none" w:sz="0" w:space="0" w:color="auto"/>
          </w:tblBorders>
        </w:tblPrEx>
        <w:trPr>
          <w:jc w:val="center"/>
        </w:trPr>
        <w:tc>
          <w:tcPr>
            <w:tcW w:w="2088"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198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144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2174"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247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r>
      <w:tr w:rsidR="0070662E" w:rsidRPr="00655330" w:rsidTr="00CE0BF0">
        <w:tblPrEx>
          <w:tblBorders>
            <w:top w:val="none" w:sz="0" w:space="0" w:color="auto"/>
          </w:tblBorders>
        </w:tblPrEx>
        <w:trPr>
          <w:jc w:val="center"/>
        </w:trPr>
        <w:tc>
          <w:tcPr>
            <w:tcW w:w="2088"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198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144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2174"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c>
          <w:tcPr>
            <w:tcW w:w="2470" w:type="dxa"/>
            <w:shd w:val="clear" w:color="auto" w:fill="auto"/>
            <w:vAlign w:val="center"/>
          </w:tcPr>
          <w:p w:rsidR="0070662E" w:rsidRPr="00655330" w:rsidRDefault="0070662E" w:rsidP="00CE0BF0">
            <w:pPr>
              <w:numPr>
                <w:ilvl w:val="12"/>
                <w:numId w:val="0"/>
              </w:numPr>
              <w:jc w:val="center"/>
              <w:rPr>
                <w:rFonts w:ascii="Arial" w:hAnsi="Arial" w:cs="Arial"/>
                <w:sz w:val="22"/>
                <w:szCs w:val="22"/>
              </w:rPr>
            </w:pPr>
          </w:p>
        </w:tc>
      </w:tr>
    </w:tbl>
    <w:p w:rsidR="0070662E" w:rsidRPr="00935231" w:rsidRDefault="0070662E" w:rsidP="0070662E">
      <w:pPr>
        <w:numPr>
          <w:ilvl w:val="12"/>
          <w:numId w:val="0"/>
        </w:numPr>
        <w:rPr>
          <w:rFonts w:ascii="Arial" w:hAnsi="Arial" w:cs="Arial"/>
          <w:sz w:val="22"/>
          <w:szCs w:val="22"/>
        </w:rPr>
      </w:pPr>
    </w:p>
    <w:p w:rsidR="0070662E" w:rsidRPr="001F25CC" w:rsidRDefault="0070662E" w:rsidP="0070662E">
      <w:pPr>
        <w:numPr>
          <w:ilvl w:val="12"/>
          <w:numId w:val="0"/>
        </w:numPr>
        <w:rPr>
          <w:rFonts w:ascii="Arial" w:hAnsi="Arial" w:cs="Arial"/>
          <w:sz w:val="22"/>
          <w:szCs w:val="22"/>
        </w:rPr>
      </w:pPr>
    </w:p>
    <w:p w:rsidR="0070662E" w:rsidRPr="00935231" w:rsidRDefault="0070662E" w:rsidP="0070662E">
      <w:pPr>
        <w:numPr>
          <w:ilvl w:val="12"/>
          <w:numId w:val="0"/>
        </w:numPr>
        <w:rPr>
          <w:rFonts w:ascii="Arial" w:hAnsi="Arial" w:cs="Arial"/>
          <w:sz w:val="22"/>
          <w:szCs w:val="22"/>
        </w:rPr>
      </w:pPr>
      <w:r w:rsidRPr="00685F2E">
        <w:rPr>
          <w:rFonts w:ascii="Arial" w:hAnsi="Arial" w:cs="Arial"/>
          <w:b/>
          <w:sz w:val="22"/>
          <w:szCs w:val="22"/>
        </w:rPr>
        <w:t>What is being done?</w:t>
      </w:r>
    </w:p>
    <w:p w:rsidR="0070662E" w:rsidRPr="00935231" w:rsidRDefault="0070662E" w:rsidP="0070662E">
      <w:pPr>
        <w:numPr>
          <w:ilvl w:val="12"/>
          <w:numId w:val="0"/>
        </w:numPr>
        <w:rPr>
          <w:rFonts w:ascii="Arial" w:hAnsi="Arial" w:cs="Arial"/>
          <w:sz w:val="22"/>
          <w:szCs w:val="22"/>
        </w:rPr>
      </w:pPr>
      <w:r w:rsidRPr="00047EDF">
        <w:rPr>
          <w:rFonts w:ascii="Arial" w:hAnsi="Arial" w:cs="Arial"/>
          <w:sz w:val="22"/>
          <w:szCs w:val="22"/>
          <w:highlight w:val="yellow"/>
        </w:rPr>
        <w:t>[Describe corrective action]</w:t>
      </w:r>
    </w:p>
    <w:p w:rsidR="0070662E" w:rsidRPr="00047EDF" w:rsidRDefault="0070662E" w:rsidP="0070662E">
      <w:pPr>
        <w:numPr>
          <w:ilvl w:val="12"/>
          <w:numId w:val="0"/>
        </w:numPr>
        <w:rPr>
          <w:rFonts w:ascii="Arial" w:hAnsi="Arial" w:cs="Arial"/>
          <w:sz w:val="22"/>
          <w:szCs w:val="22"/>
        </w:rPr>
      </w:pPr>
      <w:r w:rsidRPr="00935231">
        <w:rPr>
          <w:rFonts w:ascii="Arial" w:hAnsi="Arial" w:cs="Arial"/>
          <w:sz w:val="22"/>
          <w:szCs w:val="22"/>
        </w:rPr>
        <w:tab/>
      </w:r>
      <w:r w:rsidRPr="00935231">
        <w:rPr>
          <w:rFonts w:ascii="Arial" w:hAnsi="Arial" w:cs="Arial"/>
          <w:sz w:val="22"/>
          <w:szCs w:val="22"/>
        </w:rPr>
        <w:tab/>
      </w:r>
      <w:r w:rsidRPr="00935231">
        <w:rPr>
          <w:rFonts w:ascii="Arial" w:hAnsi="Arial" w:cs="Arial"/>
          <w:sz w:val="22"/>
          <w:szCs w:val="22"/>
        </w:rPr>
        <w:tab/>
      </w:r>
    </w:p>
    <w:p w:rsidR="0070662E" w:rsidRDefault="0070662E" w:rsidP="0070662E">
      <w:pPr>
        <w:numPr>
          <w:ilvl w:val="12"/>
          <w:numId w:val="0"/>
        </w:numPr>
        <w:rPr>
          <w:rFonts w:ascii="Arial" w:hAnsi="Arial" w:cs="Arial"/>
          <w:sz w:val="22"/>
          <w:szCs w:val="22"/>
        </w:rPr>
      </w:pPr>
      <w:r w:rsidRPr="00935231">
        <w:rPr>
          <w:rFonts w:ascii="Arial" w:hAnsi="Arial" w:cs="Arial"/>
          <w:sz w:val="22"/>
          <w:szCs w:val="22"/>
        </w:rPr>
        <w:t xml:space="preserve">For more information, please contact </w:t>
      </w:r>
      <w:r w:rsidRPr="00047EDF">
        <w:rPr>
          <w:rFonts w:ascii="Arial" w:hAnsi="Arial" w:cs="Arial"/>
          <w:sz w:val="22"/>
          <w:szCs w:val="22"/>
          <w:highlight w:val="yellow"/>
        </w:rPr>
        <w:t>[name of contact]</w:t>
      </w:r>
      <w:r w:rsidRPr="00935231">
        <w:rPr>
          <w:rFonts w:ascii="Arial" w:hAnsi="Arial" w:cs="Arial"/>
          <w:sz w:val="22"/>
          <w:szCs w:val="22"/>
        </w:rPr>
        <w:t xml:space="preserve"> at </w:t>
      </w:r>
      <w:r w:rsidRPr="00047EDF">
        <w:rPr>
          <w:rFonts w:ascii="Arial" w:hAnsi="Arial" w:cs="Arial"/>
          <w:sz w:val="22"/>
          <w:szCs w:val="22"/>
          <w:highlight w:val="yellow"/>
        </w:rPr>
        <w:t>[phone number]</w:t>
      </w:r>
      <w:r w:rsidRPr="00935231">
        <w:rPr>
          <w:rFonts w:ascii="Arial" w:hAnsi="Arial" w:cs="Arial"/>
          <w:sz w:val="22"/>
          <w:szCs w:val="22"/>
        </w:rPr>
        <w:t xml:space="preserve"> or </w:t>
      </w:r>
      <w:r w:rsidRPr="00047EDF">
        <w:rPr>
          <w:rFonts w:ascii="Arial" w:hAnsi="Arial" w:cs="Arial"/>
          <w:sz w:val="22"/>
          <w:szCs w:val="22"/>
          <w:highlight w:val="yellow"/>
        </w:rPr>
        <w:t>[mailing address]</w:t>
      </w:r>
      <w:r w:rsidRPr="00047EDF">
        <w:rPr>
          <w:rFonts w:ascii="Arial" w:hAnsi="Arial" w:cs="Arial"/>
          <w:sz w:val="22"/>
          <w:szCs w:val="22"/>
        </w:rPr>
        <w:t>.</w:t>
      </w:r>
    </w:p>
    <w:p w:rsidR="0070662E" w:rsidRDefault="0070662E" w:rsidP="0070662E">
      <w:pPr>
        <w:numPr>
          <w:ilvl w:val="12"/>
          <w:numId w:val="0"/>
        </w:numPr>
        <w:rPr>
          <w:rFonts w:ascii="Arial" w:hAnsi="Arial" w:cs="Arial"/>
          <w:sz w:val="22"/>
          <w:szCs w:val="22"/>
        </w:rPr>
      </w:pPr>
    </w:p>
    <w:p w:rsidR="0070662E" w:rsidRPr="00935231" w:rsidRDefault="0070662E" w:rsidP="0070662E">
      <w:pPr>
        <w:numPr>
          <w:ilvl w:val="12"/>
          <w:numId w:val="0"/>
        </w:numPr>
        <w:rPr>
          <w:rFonts w:ascii="Arial" w:hAnsi="Arial" w:cs="Arial"/>
          <w:sz w:val="22"/>
          <w:szCs w:val="22"/>
        </w:rPr>
      </w:pPr>
    </w:p>
    <w:p w:rsidR="0070662E" w:rsidRPr="00CC1B4D" w:rsidRDefault="0070662E" w:rsidP="0070662E">
      <w:pPr>
        <w:numPr>
          <w:ilvl w:val="12"/>
          <w:numId w:val="0"/>
        </w:numPr>
        <w:ind w:right="-216"/>
        <w:rPr>
          <w:rFonts w:ascii="Arial" w:hAnsi="Arial" w:cs="Arial"/>
          <w:sz w:val="22"/>
          <w:szCs w:val="22"/>
        </w:rPr>
      </w:pPr>
      <w:r w:rsidRPr="00CC1B4D">
        <w:rPr>
          <w:rFonts w:ascii="Arial" w:hAnsi="Arial" w:cs="Arial"/>
          <w:iCs/>
          <w:sz w:val="22"/>
          <w:szCs w:val="22"/>
        </w:rPr>
        <w:t>Please shar</w:t>
      </w:r>
      <w:r>
        <w:rPr>
          <w:rFonts w:ascii="Arial" w:hAnsi="Arial" w:cs="Arial"/>
          <w:iCs/>
          <w:sz w:val="22"/>
          <w:szCs w:val="22"/>
        </w:rPr>
        <w:t xml:space="preserve">e this information with </w:t>
      </w:r>
      <w:r w:rsidRPr="00CC1B4D">
        <w:rPr>
          <w:rFonts w:ascii="Arial" w:hAnsi="Arial" w:cs="Arial"/>
          <w:iCs/>
          <w:sz w:val="22"/>
          <w:szCs w:val="22"/>
        </w:rPr>
        <w:t>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70662E" w:rsidRDefault="0070662E" w:rsidP="0070662E">
      <w:pPr>
        <w:rPr>
          <w:rFonts w:ascii="Arial" w:hAnsi="Arial" w:cs="Arial"/>
          <w:sz w:val="22"/>
          <w:szCs w:val="22"/>
        </w:rPr>
      </w:pPr>
    </w:p>
    <w:p w:rsidR="0070662E" w:rsidRPr="00935231" w:rsidRDefault="0070662E" w:rsidP="0070662E">
      <w:pPr>
        <w:rPr>
          <w:rFonts w:ascii="Arial" w:hAnsi="Arial" w:cs="Arial"/>
          <w:sz w:val="22"/>
          <w:szCs w:val="22"/>
        </w:rPr>
      </w:pPr>
    </w:p>
    <w:p w:rsidR="0070662E" w:rsidRDefault="0070662E" w:rsidP="0070662E">
      <w:pPr>
        <w:rPr>
          <w:rFonts w:ascii="Arial" w:hAnsi="Arial" w:cs="Arial"/>
          <w:sz w:val="22"/>
          <w:szCs w:val="22"/>
        </w:rPr>
      </w:pPr>
      <w:r w:rsidRPr="00935231">
        <w:rPr>
          <w:rFonts w:ascii="Arial" w:hAnsi="Arial" w:cs="Arial"/>
          <w:sz w:val="22"/>
          <w:szCs w:val="22"/>
        </w:rPr>
        <w:t xml:space="preserve">This notice is being sent to you by </w:t>
      </w:r>
      <w:r w:rsidRPr="00047EDF">
        <w:rPr>
          <w:rFonts w:ascii="Arial" w:hAnsi="Arial" w:cs="Arial"/>
          <w:sz w:val="22"/>
          <w:szCs w:val="22"/>
          <w:highlight w:val="yellow"/>
        </w:rPr>
        <w:t>[System Name]</w:t>
      </w:r>
      <w:r w:rsidRPr="00935231">
        <w:rPr>
          <w:rFonts w:ascii="Arial" w:hAnsi="Arial" w:cs="Arial"/>
          <w:sz w:val="22"/>
          <w:szCs w:val="22"/>
        </w:rPr>
        <w:t xml:space="preserve">    </w:t>
      </w:r>
    </w:p>
    <w:p w:rsidR="0070662E" w:rsidRPr="00047EDF" w:rsidRDefault="0070662E" w:rsidP="0070662E">
      <w:pPr>
        <w:rPr>
          <w:rFonts w:ascii="Arial" w:hAnsi="Arial" w:cs="Arial"/>
          <w:sz w:val="22"/>
          <w:szCs w:val="22"/>
        </w:rPr>
      </w:pPr>
      <w:r w:rsidRPr="00935231">
        <w:rPr>
          <w:rFonts w:ascii="Arial" w:hAnsi="Arial" w:cs="Arial"/>
          <w:sz w:val="22"/>
          <w:szCs w:val="22"/>
        </w:rPr>
        <w:t>Sta</w:t>
      </w:r>
      <w:r>
        <w:rPr>
          <w:rFonts w:ascii="Arial" w:hAnsi="Arial" w:cs="Arial"/>
          <w:sz w:val="22"/>
          <w:szCs w:val="22"/>
        </w:rPr>
        <w:t xml:space="preserve">te Water System ID#: </w:t>
      </w:r>
      <w:r>
        <w:rPr>
          <w:rFonts w:ascii="Arial" w:hAnsi="Arial" w:cs="Arial"/>
          <w:sz w:val="22"/>
          <w:szCs w:val="22"/>
          <w:highlight w:val="yellow"/>
        </w:rPr>
        <w:t>[ID#</w:t>
      </w:r>
      <w:r w:rsidRPr="00047EDF">
        <w:rPr>
          <w:rFonts w:ascii="Arial" w:hAnsi="Arial" w:cs="Arial"/>
          <w:sz w:val="22"/>
          <w:szCs w:val="22"/>
          <w:highlight w:val="yellow"/>
        </w:rPr>
        <w:t>]</w:t>
      </w:r>
    </w:p>
    <w:p w:rsidR="0070662E" w:rsidRDefault="0070662E" w:rsidP="0070662E">
      <w:pPr>
        <w:rPr>
          <w:rFonts w:ascii="Arial" w:hAnsi="Arial" w:cs="Arial"/>
          <w:sz w:val="22"/>
          <w:szCs w:val="22"/>
        </w:rPr>
      </w:pPr>
      <w:r w:rsidRPr="00675B3B">
        <w:rPr>
          <w:rFonts w:ascii="Arial" w:hAnsi="Arial" w:cs="Arial"/>
          <w:sz w:val="22"/>
          <w:szCs w:val="22"/>
        </w:rPr>
        <w:t xml:space="preserve">Date distributed: </w:t>
      </w:r>
      <w:r w:rsidRPr="00675B3B">
        <w:rPr>
          <w:rFonts w:ascii="Arial" w:hAnsi="Arial" w:cs="Arial"/>
          <w:sz w:val="22"/>
          <w:szCs w:val="22"/>
          <w:highlight w:val="yellow"/>
        </w:rPr>
        <w:t>[Date]</w:t>
      </w:r>
    </w:p>
    <w:p w:rsidR="0070662E" w:rsidRDefault="0070662E" w:rsidP="0070662E">
      <w:pPr>
        <w:rPr>
          <w:rFonts w:ascii="Arial" w:hAnsi="Arial" w:cs="Arial"/>
          <w:sz w:val="22"/>
          <w:szCs w:val="22"/>
        </w:rPr>
      </w:pPr>
    </w:p>
    <w:p w:rsidR="008C3502" w:rsidRDefault="008C3502"/>
    <w:sectPr w:rsidR="008C3502" w:rsidSect="00F555B8">
      <w:footerReference w:type="even" r:id="rId4"/>
      <w:footerReference w:type="default" r:id="rId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75D" w:rsidRDefault="0070662E" w:rsidP="00972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75D" w:rsidRDefault="0070662E" w:rsidP="00047E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75D" w:rsidRDefault="0070662E" w:rsidP="00047EDF">
    <w:pPr>
      <w:pStyle w:val="Footer"/>
      <w:tabs>
        <w:tab w:val="clear" w:pos="8640"/>
        <w:tab w:val="right" w:pos="10260"/>
      </w:tabs>
      <w:ind w:right="360"/>
      <w:rPr>
        <w:sz w:val="16"/>
        <w:szCs w:val="16"/>
      </w:rPr>
    </w:pPr>
    <w:r>
      <w:rPr>
        <w:sz w:val="16"/>
        <w:szCs w:val="16"/>
      </w:rPr>
      <w:t>CCR, Tier 3 Public Notification</w:t>
    </w:r>
    <w:r>
      <w:rPr>
        <w:sz w:val="16"/>
        <w:szCs w:val="16"/>
      </w:rPr>
      <w:tab/>
    </w:r>
    <w:r>
      <w:rPr>
        <w:sz w:val="16"/>
        <w:szCs w:val="16"/>
      </w:rPr>
      <w:tab/>
      <w:t xml:space="preserve">                                </w:t>
    </w:r>
    <w:r w:rsidRPr="00047EDF">
      <w:rPr>
        <w:sz w:val="16"/>
        <w:szCs w:val="16"/>
      </w:rPr>
      <w:t xml:space="preserve">Page </w:t>
    </w:r>
    <w:r w:rsidRPr="00047EDF">
      <w:rPr>
        <w:sz w:val="16"/>
        <w:szCs w:val="16"/>
      </w:rPr>
      <w:fldChar w:fldCharType="begin"/>
    </w:r>
    <w:r w:rsidRPr="00047EDF">
      <w:rPr>
        <w:sz w:val="16"/>
        <w:szCs w:val="16"/>
      </w:rPr>
      <w:instrText xml:space="preserve"> PAGE </w:instrText>
    </w:r>
    <w:r w:rsidRPr="00047EDF">
      <w:rPr>
        <w:sz w:val="16"/>
        <w:szCs w:val="16"/>
      </w:rPr>
      <w:fldChar w:fldCharType="separate"/>
    </w:r>
    <w:r>
      <w:rPr>
        <w:noProof/>
        <w:sz w:val="16"/>
        <w:szCs w:val="16"/>
      </w:rPr>
      <w:t>1</w:t>
    </w:r>
    <w:r w:rsidRPr="00047EDF">
      <w:rPr>
        <w:sz w:val="16"/>
        <w:szCs w:val="16"/>
      </w:rPr>
      <w:fldChar w:fldCharType="end"/>
    </w:r>
    <w:r w:rsidRPr="00047EDF">
      <w:rPr>
        <w:sz w:val="16"/>
        <w:szCs w:val="16"/>
      </w:rPr>
      <w:t xml:space="preserve"> of</w:t>
    </w:r>
    <w:r>
      <w:rPr>
        <w:sz w:val="16"/>
        <w:szCs w:val="16"/>
      </w:rPr>
      <w:t xml:space="preserve"> </w:t>
    </w:r>
    <w:r w:rsidRPr="00047EDF">
      <w:rPr>
        <w:sz w:val="16"/>
        <w:szCs w:val="16"/>
      </w:rPr>
      <w:fldChar w:fldCharType="begin"/>
    </w:r>
    <w:r w:rsidRPr="00047EDF">
      <w:rPr>
        <w:sz w:val="16"/>
        <w:szCs w:val="16"/>
      </w:rPr>
      <w:instrText xml:space="preserve"> NUMPAGES </w:instrText>
    </w:r>
    <w:r w:rsidRPr="00047EDF">
      <w:rPr>
        <w:sz w:val="16"/>
        <w:szCs w:val="16"/>
      </w:rPr>
      <w:fldChar w:fldCharType="separate"/>
    </w:r>
    <w:r>
      <w:rPr>
        <w:noProof/>
        <w:sz w:val="16"/>
        <w:szCs w:val="16"/>
      </w:rPr>
      <w:t>1</w:t>
    </w:r>
    <w:r w:rsidRPr="00047EDF">
      <w:rPr>
        <w:sz w:val="16"/>
        <w:szCs w:val="16"/>
      </w:rPr>
      <w:fldChar w:fldCharType="end"/>
    </w:r>
  </w:p>
  <w:p w:rsidR="0076175D" w:rsidRPr="00047EDF" w:rsidRDefault="0070662E" w:rsidP="00047EDF">
    <w:pPr>
      <w:pStyle w:val="Footer"/>
      <w:tabs>
        <w:tab w:val="clear" w:pos="8640"/>
        <w:tab w:val="right" w:pos="10260"/>
      </w:tabs>
      <w:ind w:right="360"/>
      <w:rPr>
        <w:sz w:val="16"/>
        <w:szCs w:val="16"/>
      </w:rPr>
    </w:pPr>
    <w:r>
      <w:rPr>
        <w:sz w:val="16"/>
        <w:szCs w:val="16"/>
      </w:rPr>
      <w:t>Revised 01-20-10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2E"/>
    <w:rsid w:val="0070662E"/>
    <w:rsid w:val="008C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FC65"/>
  <w15:chartTrackingRefBased/>
  <w15:docId w15:val="{84BBFA2F-5C87-41C3-BF1D-0EEEB16A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6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662E"/>
    <w:pPr>
      <w:tabs>
        <w:tab w:val="center" w:pos="4320"/>
        <w:tab w:val="right" w:pos="8640"/>
      </w:tabs>
    </w:pPr>
  </w:style>
  <w:style w:type="character" w:customStyle="1" w:styleId="FooterChar">
    <w:name w:val="Footer Char"/>
    <w:basedOn w:val="DefaultParagraphFont"/>
    <w:link w:val="Footer"/>
    <w:rsid w:val="0070662E"/>
    <w:rPr>
      <w:rFonts w:ascii="Times New Roman" w:eastAsia="Times New Roman" w:hAnsi="Times New Roman" w:cs="Times New Roman"/>
      <w:sz w:val="24"/>
      <w:szCs w:val="24"/>
    </w:rPr>
  </w:style>
  <w:style w:type="character" w:styleId="PageNumber">
    <w:name w:val="page number"/>
    <w:basedOn w:val="DefaultParagraphFont"/>
    <w:rsid w:val="0070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Mohacsi</dc:creator>
  <cp:keywords/>
  <dc:description/>
  <cp:lastModifiedBy>Bella Mohacsi</cp:lastModifiedBy>
  <cp:revision>1</cp:revision>
  <dcterms:created xsi:type="dcterms:W3CDTF">2025-12-16T19:36:00Z</dcterms:created>
  <dcterms:modified xsi:type="dcterms:W3CDTF">2025-12-16T19:40:00Z</dcterms:modified>
</cp:coreProperties>
</file>